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35F3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Psychologist</w:t>
      </w:r>
    </w:p>
    <w:p w14:paraId="7B778A35" w14:textId="77777777" w:rsidR="00DD1E08" w:rsidRPr="00DD1E08" w:rsidRDefault="00DD1E08" w:rsidP="00DD1E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$5,000 Sign-On Bonus</w:t>
      </w:r>
    </w:p>
    <w:p w14:paraId="33FE18C7" w14:textId="77777777" w:rsidR="00DD1E08" w:rsidRPr="00DD1E08" w:rsidRDefault="00DD1E08" w:rsidP="00DD1E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8-40 hours/week</w:t>
      </w:r>
    </w:p>
    <w:p w14:paraId="36095825" w14:textId="77777777" w:rsidR="00DD1E08" w:rsidRPr="00DD1E08" w:rsidRDefault="00DD1E08" w:rsidP="00DD1E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Location: Grande Prairie, AB</w:t>
      </w:r>
    </w:p>
    <w:p w14:paraId="1F8752B8" w14:textId="77777777" w:rsidR="00DD1E08" w:rsidRPr="00DD1E08" w:rsidRDefault="00DD1E08" w:rsidP="00DD1E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In-Clinic or Hybrid team/program environment</w:t>
      </w:r>
    </w:p>
    <w:p w14:paraId="257D1711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 </w:t>
      </w:r>
    </w:p>
    <w:p w14:paraId="4AEA9FD2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The WCB return to work programs provide psychosocial and physical therapy to injured clients while promoting the client's readiness for work. The successful candidate will be responsible for delivering high-quality individual and group psychotherapy for the treatment of work injuries. The psychologist position requires you to be working closely within a multidisciplinary team including occupational therapists, physiotherapists and kinesiologists. This team environment also includes plenty of opportunities to collaborate with other psychologists. In-person care is required; however, there are opportunities for creating a hybrid schedule with virtual care services. </w:t>
      </w:r>
    </w:p>
    <w:p w14:paraId="2602216B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 xml:space="preserve">You will provide top quality whole-person care using your client-centered biopsychosocial approach with both </w:t>
      </w:r>
      <w:r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multi</w:t>
      </w:r>
      <w:bookmarkStart w:id="0" w:name="_GoBack"/>
      <w:bookmarkEnd w:id="0"/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disciplinary rehabilitation teams (i.e., physiotherapy, kinesiology, occupational therapy, vocational rehab specialist, case coordinators) and interdisciplinary mental health teams (psychologists, psychotherapists, counsellors, social workers, occupational therapists).</w:t>
      </w:r>
    </w:p>
    <w:p w14:paraId="3AC8CF74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Education and licensure</w:t>
      </w:r>
    </w:p>
    <w:p w14:paraId="44CB56DA" w14:textId="77777777" w:rsidR="00DD1E08" w:rsidRPr="00DD1E08" w:rsidRDefault="00DD1E08" w:rsidP="00DD1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Master’s Degree or Ph.D. in Psychology from an accredited university</w:t>
      </w:r>
    </w:p>
    <w:p w14:paraId="47CFCE80" w14:textId="77777777" w:rsidR="00DD1E08" w:rsidRPr="00DD1E08" w:rsidRDefault="00DD1E08" w:rsidP="00DD1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Current registration in good standing with the College of Alberta Psychologists (competency with adult populations; clinical (asset: counselling psychology, health/rehabilitation psychology, neuropsychology)</w:t>
      </w:r>
    </w:p>
    <w:p w14:paraId="0A31CE28" w14:textId="77777777" w:rsidR="00DD1E08" w:rsidRPr="00DD1E08" w:rsidRDefault="00DD1E08" w:rsidP="00DD1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Individual professional liability insurance required at time of employment</w:t>
      </w:r>
    </w:p>
    <w:p w14:paraId="33BE9D36" w14:textId="77777777" w:rsidR="00DD1E08" w:rsidRPr="00DD1E08" w:rsidRDefault="00DD1E08" w:rsidP="00DD1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Training/certifications with Cognitive Processing Therapy, Cognitive Behaviour Therapy, EMDR and other evidence-based treatments highly desired</w:t>
      </w:r>
    </w:p>
    <w:p w14:paraId="32A201CD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Applied experience</w:t>
      </w:r>
    </w:p>
    <w:p w14:paraId="0C2BDF81" w14:textId="77777777" w:rsidR="00DD1E08" w:rsidRPr="00DD1E08" w:rsidRDefault="00DD1E08" w:rsidP="00DD1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2 yrs. of clinical experience working with adult populations on return-to-work is preferred</w:t>
      </w:r>
    </w:p>
    <w:p w14:paraId="0A2A1D07" w14:textId="77777777" w:rsidR="00DD1E08" w:rsidRPr="00DD1E08" w:rsidRDefault="00DD1E08" w:rsidP="00DD1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Experience with chronic pain and occupational rehab is an asset.</w:t>
      </w:r>
    </w:p>
    <w:p w14:paraId="0CA83BC3" w14:textId="77777777" w:rsidR="00DD1E08" w:rsidRPr="00DD1E08" w:rsidRDefault="00DD1E08" w:rsidP="00DD1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Conducting psychological assessments with adults for various goals, including treatment planning</w:t>
      </w:r>
    </w:p>
    <w:p w14:paraId="2D094D61" w14:textId="77777777" w:rsidR="00DD1E08" w:rsidRPr="00DD1E08" w:rsidRDefault="00DD1E08" w:rsidP="00DD1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Working in interdisciplinary teams and with third party payers is considered an asset</w:t>
      </w:r>
    </w:p>
    <w:p w14:paraId="58EA5C27" w14:textId="77777777" w:rsidR="00DD1E08" w:rsidRPr="00DD1E08" w:rsidRDefault="00DD1E08" w:rsidP="00DD1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Utilizing telehealth/virtual care methods is considered an asset</w:t>
      </w:r>
    </w:p>
    <w:p w14:paraId="31DE1CCF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Additional abilities</w:t>
      </w:r>
    </w:p>
    <w:p w14:paraId="31040678" w14:textId="77777777" w:rsidR="00DD1E08" w:rsidRPr="00DD1E08" w:rsidRDefault="00DD1E08" w:rsidP="00DD1E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Exceptional verbal and written communication skills</w:t>
      </w:r>
    </w:p>
    <w:p w14:paraId="0278F833" w14:textId="77777777" w:rsidR="00DD1E08" w:rsidRPr="00DD1E08" w:rsidRDefault="00DD1E08" w:rsidP="00DD1E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Able to work both autonomously and as part of interdisciplinary teams</w:t>
      </w:r>
    </w:p>
    <w:p w14:paraId="75D65E64" w14:textId="77777777" w:rsidR="00DD1E08" w:rsidRPr="00DD1E08" w:rsidRDefault="00DD1E08" w:rsidP="00DD1E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lastRenderedPageBreak/>
        <w:t>Efficient with required clinical documentation </w:t>
      </w:r>
    </w:p>
    <w:p w14:paraId="3BF0266E" w14:textId="77777777" w:rsidR="00DD1E08" w:rsidRPr="00DD1E08" w:rsidRDefault="00DD1E08" w:rsidP="00DD1E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Able to manage a diverse caseload within dynamic work setting</w:t>
      </w:r>
    </w:p>
    <w:p w14:paraId="06FF1D5C" w14:textId="77777777" w:rsidR="00DD1E08" w:rsidRPr="00DD1E08" w:rsidRDefault="00DD1E08" w:rsidP="00DD1E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Demonstrated work ethics, integrity, reliability, maturity, and flexibility </w:t>
      </w:r>
    </w:p>
    <w:p w14:paraId="04160C45" w14:textId="77777777" w:rsidR="00DD1E08" w:rsidRPr="00DD1E08" w:rsidRDefault="00DD1E08" w:rsidP="00DD1E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Preferred (not required): Bilingual - French English</w:t>
      </w:r>
    </w:p>
    <w:p w14:paraId="5CE16F3B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b/>
          <w:bCs/>
          <w:color w:val="262321"/>
          <w:sz w:val="21"/>
          <w:szCs w:val="21"/>
          <w:lang w:eastAsia="fr-CA"/>
        </w:rPr>
        <w:t>Benefits of Employment</w:t>
      </w:r>
    </w:p>
    <w:p w14:paraId="4F75252A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Wages that are competitive with industry standards</w:t>
      </w:r>
    </w:p>
    <w:p w14:paraId="5C1FAA53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Ability to regularly collaborate with a team of skilled psychologists</w:t>
      </w:r>
    </w:p>
    <w:p w14:paraId="45D62BD6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Working within a multidisciplinary team treating complex cases</w:t>
      </w:r>
    </w:p>
    <w:p w14:paraId="445C89FB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Using evidence-based methods to meet clear treatment objectives (e.g., increasing ADLs, work reintegration, decreasing symptom burden, increasing functional abilities etc.)</w:t>
      </w:r>
    </w:p>
    <w:p w14:paraId="2D2648D6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Utilizing feedback-informed treatment</w:t>
      </w:r>
    </w:p>
    <w:p w14:paraId="30C50DBD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Gaining experience collaborating with key community stakeholders</w:t>
      </w:r>
    </w:p>
    <w:p w14:paraId="12ACD6E4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Working with a diverse caseload</w:t>
      </w:r>
    </w:p>
    <w:p w14:paraId="0BBCAA65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Opportunities for program development, education, research, leadership and growth</w:t>
      </w:r>
    </w:p>
    <w:p w14:paraId="5FE195B1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Creating a hybrid work schedule that can be flexible with your life</w:t>
      </w:r>
    </w:p>
    <w:p w14:paraId="6C389F8F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Ability to access a generous financial allotment for training and continuing education </w:t>
      </w:r>
    </w:p>
    <w:p w14:paraId="534E1F3E" w14:textId="77777777" w:rsidR="00DD1E08" w:rsidRPr="00DD1E08" w:rsidRDefault="00DD1E08" w:rsidP="00DD1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62321"/>
          <w:sz w:val="21"/>
          <w:szCs w:val="21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Access to EAP, health and dental benefits for individuals and families</w:t>
      </w:r>
    </w:p>
    <w:p w14:paraId="771175BF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 xml:space="preserve">Apply online </w:t>
      </w:r>
      <w:hyperlink r:id="rId8" w:history="1">
        <w:r w:rsidRPr="00DD1E08">
          <w:rPr>
            <w:rStyle w:val="Hyperlink"/>
            <w:rFonts w:ascii="Verdana" w:eastAsia="Times New Roman" w:hAnsi="Verdana" w:cs="Segoe UI"/>
            <w:sz w:val="21"/>
            <w:szCs w:val="21"/>
            <w:lang w:eastAsia="fr-CA"/>
          </w:rPr>
          <w:t>here</w:t>
        </w:r>
      </w:hyperlink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!</w:t>
      </w:r>
    </w:p>
    <w:p w14:paraId="73DF13A0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Visit </w:t>
      </w:r>
      <w:hyperlink r:id="rId9" w:tgtFrame="_blank" w:tooltip="http://www.lifemarkhealthgroup.ca/" w:history="1">
        <w:r w:rsidRPr="00DD1E08">
          <w:rPr>
            <w:rFonts w:ascii="Verdana" w:eastAsia="Times New Roman" w:hAnsi="Verdana" w:cs="Segoe UI"/>
            <w:color w:val="324FA5"/>
            <w:sz w:val="21"/>
            <w:szCs w:val="21"/>
            <w:u w:val="single"/>
            <w:lang w:eastAsia="fr-CA"/>
          </w:rPr>
          <w:t>www.lifemarkhealthgroup.ca</w:t>
        </w:r>
      </w:hyperlink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 for additional information about the company</w:t>
      </w:r>
    </w:p>
    <w:p w14:paraId="5000C90D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Inclusion</w:t>
      </w:r>
    </w:p>
    <w:p w14:paraId="492DCF2A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We are committed to creating an inclusive environment where people from all backgrounds can thrive. Improving inclusion and equity is a collective responsibility. Lifemark promotes equal employment opportunities for all job applicants, including but not limited to those self-identifying as a member of the employment equity groups: Indigenous peoples, Newcomers to Canada, Women, and Visible minorities.</w:t>
      </w:r>
    </w:p>
    <w:p w14:paraId="7D71571F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Accommodation</w:t>
      </w:r>
    </w:p>
    <w:p w14:paraId="00282A70" w14:textId="77777777" w:rsidR="00DD1E08" w:rsidRPr="00DD1E08" w:rsidRDefault="00DD1E08" w:rsidP="00DD1E0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62321"/>
          <w:sz w:val="24"/>
          <w:szCs w:val="24"/>
          <w:lang w:eastAsia="fr-CA"/>
        </w:rPr>
      </w:pPr>
      <w:r w:rsidRPr="00DD1E08">
        <w:rPr>
          <w:rFonts w:ascii="Verdana" w:eastAsia="Times New Roman" w:hAnsi="Verdana" w:cs="Segoe UI"/>
          <w:color w:val="262321"/>
          <w:sz w:val="21"/>
          <w:szCs w:val="21"/>
          <w:lang w:eastAsia="fr-CA"/>
        </w:rPr>
        <w:t>Accommodations are available on request for all candidates taking part in any aspect of the recruitment and selection process. Email us at talent at </w:t>
      </w:r>
      <w:hyperlink r:id="rId10" w:tgtFrame="_blank" w:tooltip="http://lifemark.ca/" w:history="1">
        <w:r w:rsidRPr="00DD1E08">
          <w:rPr>
            <w:rFonts w:ascii="Verdana" w:eastAsia="Times New Roman" w:hAnsi="Verdana" w:cs="Segoe UI"/>
            <w:color w:val="324FA5"/>
            <w:sz w:val="21"/>
            <w:szCs w:val="21"/>
            <w:u w:val="single"/>
            <w:lang w:eastAsia="fr-CA"/>
          </w:rPr>
          <w:t>lifemark.ca</w:t>
        </w:r>
      </w:hyperlink>
    </w:p>
    <w:p w14:paraId="1FF0CD00" w14:textId="77777777" w:rsidR="00FD2440" w:rsidRPr="00DD1E08" w:rsidRDefault="00DD1E08"/>
    <w:sectPr w:rsidR="00FD2440" w:rsidRPr="00DD1E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2DB"/>
    <w:multiLevelType w:val="multilevel"/>
    <w:tmpl w:val="54C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A4898"/>
    <w:multiLevelType w:val="multilevel"/>
    <w:tmpl w:val="4BCE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230C8D"/>
    <w:multiLevelType w:val="multilevel"/>
    <w:tmpl w:val="6090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563B63"/>
    <w:multiLevelType w:val="multilevel"/>
    <w:tmpl w:val="0D3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540B0C"/>
    <w:multiLevelType w:val="multilevel"/>
    <w:tmpl w:val="EAE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08"/>
    <w:rsid w:val="00187FD1"/>
    <w:rsid w:val="00DD1E08"/>
    <w:rsid w:val="00E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AF9E"/>
  <w15:chartTrackingRefBased/>
  <w15:docId w15:val="{F69DC856-B599-4902-B434-0656C70C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DD1E08"/>
    <w:rPr>
      <w:b/>
      <w:bCs/>
    </w:rPr>
  </w:style>
  <w:style w:type="character" w:styleId="Hyperlink">
    <w:name w:val="Hyperlink"/>
    <w:basedOn w:val="DefaultParagraphFont"/>
    <w:uiPriority w:val="99"/>
    <w:unhideWhenUsed/>
    <w:rsid w:val="00DD1E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now.adp.com/mascsr/default/mdf/recruitment/recruitment.html?cid=fece8f4b-0227-4caf-9cd1-0b464217347b&amp;ccId=19000101_000001&amp;jobId=589421&amp;lang=en_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lifemark.c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femarkhealthgroup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C07719E47C34FB19E177338ABA984" ma:contentTypeVersion="15" ma:contentTypeDescription="Create a new document." ma:contentTypeScope="" ma:versionID="3ef5deadd8c907ec1edb1f25e0344bb7">
  <xsd:schema xmlns:xsd="http://www.w3.org/2001/XMLSchema" xmlns:xs="http://www.w3.org/2001/XMLSchema" xmlns:p="http://schemas.microsoft.com/office/2006/metadata/properties" xmlns:ns3="33cdd141-6e39-41f0-9e74-ac630ef41d4b" xmlns:ns4="717b7264-ea29-43c5-8b2d-4319cd95eb49" targetNamespace="http://schemas.microsoft.com/office/2006/metadata/properties" ma:root="true" ma:fieldsID="bd8927840afc7e4f4e27ec837fa64942" ns3:_="" ns4:_="">
    <xsd:import namespace="33cdd141-6e39-41f0-9e74-ac630ef41d4b"/>
    <xsd:import namespace="717b7264-ea29-43c5-8b2d-4319cd95eb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dd141-6e39-41f0-9e74-ac630ef41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b7264-ea29-43c5-8b2d-4319cd95e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cdd141-6e39-41f0-9e74-ac630ef41d4b" xsi:nil="true"/>
  </documentManagement>
</p:properties>
</file>

<file path=customXml/itemProps1.xml><?xml version="1.0" encoding="utf-8"?>
<ds:datastoreItem xmlns:ds="http://schemas.openxmlformats.org/officeDocument/2006/customXml" ds:itemID="{90AD3578-8947-4FA4-99DB-00945FC2F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dd141-6e39-41f0-9e74-ac630ef41d4b"/>
    <ds:schemaRef ds:uri="717b7264-ea29-43c5-8b2d-4319cd95e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E1A92-8B36-40C9-B24D-68ED93E49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CCA14-AFE1-47C6-A45F-00F14E589785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717b7264-ea29-43c5-8b2d-4319cd95eb49"/>
    <ds:schemaRef ds:uri="33cdd141-6e39-41f0-9e74-ac630ef41d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Tardif</dc:creator>
  <cp:keywords/>
  <dc:description/>
  <cp:lastModifiedBy>Veronique Tardif</cp:lastModifiedBy>
  <cp:revision>1</cp:revision>
  <dcterms:created xsi:type="dcterms:W3CDTF">2025-10-07T15:30:00Z</dcterms:created>
  <dcterms:modified xsi:type="dcterms:W3CDTF">2025-10-07T15:41:00Z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0x0101008B1C07719E47C34FB19E177338ABA984</vt:lpwstr>
  </property>
</Properties>
</file>